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 Akademia Managera Ochrony Zdrowia przeszła do historii jako największe wydarzenie branży medycznej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Rekordowa frekwencja, przełomowe dyskusje i konkretne rozwiązania dla wyzwań polskiej ochrony zdrowia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Warszawa, 20 września 2025 r. – Jubileuszowa X edycja Akademii Managera Ochrony Zdrowia, która zakończyła się wczoraj w Airport Hotel Okęcie w Warszawie, przeszła do historii jako największe i najbardziej wpływowe wydarzenie branży medycznej w Polsce. Przez dwa dni konferencji przewinęło się ponad 420 uczestników – rekordowa liczba w 10-letniej historii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Rekordowe zainteresowanie i frekwencja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pod hasłem „Praktycy dla praktyków" przyciągnęła menedżerów, dyrektorów i właścicieli placówek medycznych z całej Polski. Łącznie w dziesięciu edycjach Akademii wzięło już udział ponad 3000 specjalistów z branży medycznej, co czyni to wydarzenie absolutnym liderem w sektorze.</w:t>
      </w:r>
    </w:p>
    <w:p>
      <w:r>
        <w:rPr>
          <w:rFonts w:ascii="calibri" w:hAnsi="calibri" w:eastAsia="calibri" w:cs="calibri"/>
          <w:sz w:val="24"/>
          <w:szCs w:val="24"/>
        </w:rPr>
        <w:t xml:space="preserve">„Nigdy wcześniej nie mieliśmy tak zaangażowanych uczestników i tak intensywnych dyskusji. To pokazuje, jak bardzo polska branża medyczna potrzebuje platformy do wymiany doświadczeń i poszukiwania praktycznych rozwiązań" – komentuje Daniel Nowocin, CEO Medidesk, organizator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Przełomowe dyskusje i rozwiązania</w:t>
      </w:r>
    </w:p>
    <w:p>
      <w:r>
        <w:rPr>
          <w:rFonts w:ascii="calibri" w:hAnsi="calibri" w:eastAsia="calibri" w:cs="calibri"/>
          <w:sz w:val="24"/>
          <w:szCs w:val="24"/>
        </w:rPr>
        <w:t xml:space="preserve">Pierwszego dnia konferencji głównym tematem był kryzys kadrowy w medycynie. Panel ekspercki przedstawił konkretne strategie rekrutacyjne i retencyjne, które już dziś wdrażają najlepsze placówki w Polsce. Szczególne zainteresowanie wzbudził temat automatyzacji procesów administracyjnych jako sposobu na odciążenie personelu medycznego.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hitem pierwszego dnia było wystąpienie dotyczące cyberzagrożeń w placówkach medycznych. W dobie rosnących ataków na infrastrukturę IT w ochronie zdrowia, eksperci przedstawili praktyczne wytyczne dotyczące zgodności z dyrektywą NIS2 i ustawą o cyberbezpieczeństwie.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„Debata oksfordzka na temat NFZ była najintensywniejszą dyskusją, jaką pamiętam na konferencjach branżowych. Argumenty z obu stron były na tak wysokim poziomie, że publiczność była podzielona niemal po równo" – dodaje Michał Barczak z zespołu marketingowego Medidesk.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Technologie przyszłości już dziś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dzień konferencji przyniósł przegląd najnowszych technologii wspierających placówki medyczne. Szczególne zainteresowanie wzbudziły prezentacje dotyczące zastosowania sztucznej inteligencji w diagnostyce oraz automatyzacji dokumentacji medycznej.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„Patient Experience 3.0" pokazał, jak nowoczesne placówki budują niezapomniane doświadczenia dla pacjentów, łącząc tradycyjną opiekę z nowoczesnymi rozwiązaniami technologicznymi.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Networking na najwyższym poziomie</w:t>
      </w:r>
    </w:p>
    <w:p>
      <w:r>
        <w:rPr>
          <w:rFonts w:ascii="calibri" w:hAnsi="calibri" w:eastAsia="calibri" w:cs="calibri"/>
          <w:sz w:val="24"/>
          <w:szCs w:val="24"/>
        </w:rPr>
        <w:t xml:space="preserve">Tradycyjny bankiet integracyjny zgromadził uczestników do późnych godzin nocnych. „Najlepsze rozmowy biznesowe zawsze odbywają się przy kawie i kolacji. Widzieliśmy, jak zawierane były partnerstwa, wymieniały się kontakty i rodziły się nowe pomysły" – podkreśla Joanna Rabińska, Event Manager odpowiedzialna za organizację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Konkretne rezultaty i zobowiązania</w:t>
      </w:r>
    </w:p>
    <w:p>
      <w:r>
        <w:rPr>
          <w:rFonts w:ascii="calibri" w:hAnsi="calibri" w:eastAsia="calibri" w:cs="calibri"/>
          <w:sz w:val="24"/>
          <w:szCs w:val="24"/>
        </w:rPr>
        <w:t xml:space="preserve">Uczestnicy nie wyjechali z Warszawy tylko z nowymi kontaktami, ale przede wszystkim z konkretnymi planami działań: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78% uczestników zadeklarowało wdrożenie co najmniej jednego z omawianych rozwiązań w swojej placówce w ciągu najbliższych 6 miesięcy</w:t>
      </w:r>
    </w:p>
    <w:p>
      <w:r>
        <w:rPr>
          <w:rFonts w:ascii="calibri" w:hAnsi="calibri" w:eastAsia="calibri" w:cs="calibri"/>
          <w:sz w:val="24"/>
          <w:szCs w:val="24"/>
        </w:rPr>
        <w:t xml:space="preserve">Powstały 4 grupy robocze mające wypracować wspólne standardy w kluczowych obszarach</w:t>
      </w:r>
    </w:p>
    <w:p>
      <w:r>
        <w:rPr>
          <w:rFonts w:ascii="calibri" w:hAnsi="calibri" w:eastAsia="calibri" w:cs="calibri"/>
          <w:sz w:val="24"/>
          <w:szCs w:val="24"/>
        </w:rPr>
        <w:t xml:space="preserve">Zainicjowano 12 projektów współpracy między uczestniczącymi placówkami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Podsumowanie dekady Akademii</w:t>
      </w:r>
    </w:p>
    <w:p>
      <w:r>
        <w:rPr>
          <w:rFonts w:ascii="calibri" w:hAnsi="calibri" w:eastAsia="calibri" w:cs="calibri"/>
          <w:sz w:val="24"/>
          <w:szCs w:val="24"/>
        </w:rPr>
        <w:t xml:space="preserve">Dziesięć lat Akademii Managera Ochrony Zdrowia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3000+ uczestników z całej Polski</w:t>
      </w:r>
    </w:p>
    <w:p>
      <w:r>
        <w:rPr>
          <w:rFonts w:ascii="calibri" w:hAnsi="calibri" w:eastAsia="calibri" w:cs="calibri"/>
          <w:sz w:val="24"/>
          <w:szCs w:val="24"/>
        </w:rPr>
        <w:t xml:space="preserve">290+ ekspertów i prelegentów</w:t>
      </w:r>
    </w:p>
    <w:p>
      <w:r>
        <w:rPr>
          <w:rFonts w:ascii="calibri" w:hAnsi="calibri" w:eastAsia="calibri" w:cs="calibri"/>
          <w:sz w:val="24"/>
          <w:szCs w:val="24"/>
        </w:rPr>
        <w:t xml:space="preserve">Setki wdrożonych rozwiązań w polskich placówkach medycznych</w:t>
      </w:r>
    </w:p>
    <w:p>
      <w:r>
        <w:rPr>
          <w:rFonts w:ascii="calibri" w:hAnsi="calibri" w:eastAsia="calibri" w:cs="calibri"/>
          <w:sz w:val="24"/>
          <w:szCs w:val="24"/>
        </w:rPr>
        <w:t xml:space="preserve">Niezliczone partnerstwa biznesowe i zawodowe przyjaźnie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„Kiedy zaczynaliśmy pierwszą edycję w 2016 roku, marzyliśmy o stworzeniu platformy, która realnie wpłynie na polską ochronę zdrowia. Dziś, patrząc na rezultaty i zaangażowanie uczestników, możemy śmiało powiedzieć, że ten cel osiągnęliśmy" – podsumowuje Daniel Nowocin.</w:t>
      </w:r>
    </w:p>
    <w:p>
      <w:r>
        <w:rPr>
          <w:rFonts w:ascii="calibri" w:hAnsi="calibri" w:eastAsia="calibri" w:cs="calibri"/>
          <w:sz w:val="24"/>
          <w:szCs w:val="24"/>
        </w:rPr>
        <w:t xml:space="preserve">Zapowiedź przyszłorocznej edycji</w:t>
      </w:r>
    </w:p>
    <w:p>
      <w:r>
        <w:rPr>
          <w:rFonts w:ascii="calibri" w:hAnsi="calibri" w:eastAsia="calibri" w:cs="calibri"/>
          <w:sz w:val="24"/>
          <w:szCs w:val="24"/>
        </w:rPr>
        <w:t xml:space="preserve">Już teraz organizatorzy zapowiadają, że XI edycja Akademii Managera Ochrony Zdrowia odbędzie się we wrześniu 2026!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Akademii Managera Ochrony Zdrowia:</w:t>
      </w:r>
    </w:p>
    <w:p>
      <w:r>
        <w:rPr>
          <w:rFonts w:ascii="calibri" w:hAnsi="calibri" w:eastAsia="calibri" w:cs="calibri"/>
          <w:sz w:val="24"/>
          <w:szCs w:val="24"/>
        </w:rPr>
        <w:t xml:space="preserve">Akademia Managera Ochrony Zdrowia to największe wydarzenie branżowe w Polsce dedykowane menedżerom i właścicielom podmiotów medycznych. Od 2016 roku organizowane przez Medidesk, stanowi wiodącą platformę wymiany doświadczeń, budowania relacji biznesowych i prezentacji najnowszych rozwiązań dla polskiej ochrony zdrowia.</w:t>
      </w:r>
    </w:p>
    <w:p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Joanna Rabińska, Event Manager</w:t>
      </w:r>
    </w:p>
    <w:p>
      <w:r>
        <w:rPr>
          <w:rFonts w:ascii="calibri" w:hAnsi="calibri" w:eastAsia="calibri" w:cs="calibri"/>
          <w:sz w:val="24"/>
          <w:szCs w:val="24"/>
        </w:rPr>
        <w:t xml:space="preserve">joanna.rabinska@medidesk.com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2026-08-16T23:29:35+02:00</dcterms:created>
  <dcterms:modified xsi:type="dcterms:W3CDTF">2026-08-16T23:29:35+02:00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